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2"/>
          <w:sz w:val="31"/>
          <w:szCs w:val="32"/>
          <w:lang w:val="en-US" w:eastAsia="zh-CN" w:bidi="ar"/>
        </w:rPr>
        <w:t>附件5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atLeast"/>
        <w:ind w:left="0" w:right="0"/>
        <w:jc w:val="center"/>
        <w:rPr>
          <w:rFonts w:hint="eastAsia" w:ascii="方正小标宋简体" w:hAnsi="宋体" w:eastAsia="方正小标宋简体" w:cs="黑体"/>
          <w:color w:val="000000"/>
          <w:sz w:val="36"/>
          <w:szCs w:val="36"/>
          <w:lang w:val="en-US"/>
        </w:rPr>
      </w:pPr>
      <w:r>
        <w:rPr>
          <w:rFonts w:hint="eastAsia" w:ascii="方正小标宋简体" w:hAnsi="仿宋" w:eastAsia="方正小标宋简体" w:cs="方正小标宋简体"/>
          <w:color w:val="000000"/>
          <w:kern w:val="2"/>
          <w:sz w:val="36"/>
          <w:szCs w:val="36"/>
          <w:lang w:val="en-US" w:eastAsia="zh-CN" w:bidi="ar"/>
        </w:rPr>
        <w:t>福建省</w:t>
      </w:r>
      <w:r>
        <w:rPr>
          <w:rFonts w:hint="eastAsia" w:ascii="方正小标宋简体" w:hAnsi="宋体" w:eastAsia="方正小标宋简体" w:cs="黑体"/>
          <w:color w:val="000000"/>
          <w:kern w:val="2"/>
          <w:sz w:val="36"/>
          <w:szCs w:val="36"/>
          <w:lang w:val="en-US" w:eastAsia="zh-CN" w:bidi="ar"/>
        </w:rPr>
        <w:t>职业技能等级统一认定参考教材</w:t>
      </w:r>
    </w:p>
    <w:tbl>
      <w:tblPr>
        <w:tblStyle w:val="2"/>
        <w:tblpPr w:leftFromText="180" w:rightFromText="180" w:vertAnchor="text" w:horzAnchor="page" w:tblpX="1514" w:tblpY="255"/>
        <w:tblOverlap w:val="never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210"/>
        <w:gridCol w:w="1418"/>
        <w:gridCol w:w="4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仿宋"/>
                <w:color w:val="auto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仿宋"/>
                <w:color w:val="auto"/>
                <w:kern w:val="2"/>
                <w:sz w:val="28"/>
                <w:szCs w:val="28"/>
                <w:lang w:val="en-US" w:eastAsia="zh-CN" w:bidi="ar"/>
              </w:rPr>
              <w:t>职业（工种）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仿宋"/>
                <w:color w:val="auto"/>
                <w:kern w:val="2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仿宋"/>
                <w:color w:val="auto"/>
                <w:kern w:val="2"/>
                <w:sz w:val="28"/>
                <w:szCs w:val="28"/>
                <w:lang w:val="en-US" w:eastAsia="zh-CN" w:bidi="ar"/>
              </w:rPr>
              <w:t>等级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仿宋"/>
                <w:color w:val="auto"/>
                <w:kern w:val="2"/>
                <w:sz w:val="28"/>
                <w:szCs w:val="28"/>
                <w:lang w:val="en-US" w:eastAsia="zh-CN" w:bidi="ar"/>
              </w:rPr>
              <w:t>参考教材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企业人力资源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管理师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4-1级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12"/>
              </w:tabs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8"/>
                <w:szCs w:val="28"/>
                <w:lang w:val="en-US" w:eastAsia="zh-CN" w:bidi="ar"/>
              </w:rPr>
              <w:t>1.《企业人力资源管理师》（基础知识）第4版，中国劳动社会保障出版社；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宋体"/>
                <w:color w:val="auto"/>
                <w:kern w:val="2"/>
                <w:sz w:val="28"/>
                <w:szCs w:val="28"/>
                <w:lang w:val="en-US" w:eastAsia="zh-CN" w:bidi="ar"/>
              </w:rPr>
              <w:t>《企业人力资源管理师》（常用法律手册）第4版，中国劳动社会保障出版社；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3.《</w:t>
            </w:r>
            <w:r>
              <w:rPr>
                <w:rFonts w:hint="eastAsia" w:ascii="仿宋" w:hAnsi="仿宋" w:eastAsia="仿宋" w:cs="宋体"/>
                <w:color w:val="auto"/>
                <w:kern w:val="2"/>
                <w:sz w:val="28"/>
                <w:szCs w:val="28"/>
                <w:lang w:val="en-US" w:eastAsia="zh-CN" w:bidi="ar"/>
              </w:rPr>
              <w:t>企业人力资源管理师国家职业资格考试指南》（四级、三级、二级、一级）第2版，中国劳动社会保障出版社；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8"/>
                <w:szCs w:val="28"/>
                <w:lang w:val="en-US" w:eastAsia="zh-CN" w:bidi="ar"/>
              </w:rPr>
              <w:t>4.《企业人力资源管理师》（四级、三级、二级、一级）第4版，中国劳动社会保障出版社。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劳动关系协调员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4-1级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12"/>
              </w:tabs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8"/>
                <w:szCs w:val="28"/>
                <w:lang w:val="en-US" w:eastAsia="zh-CN" w:bidi="ar"/>
              </w:rPr>
              <w:t>1.《劳动关系协调员》（基础知识），中国劳动社会保障出版社；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8"/>
                <w:szCs w:val="28"/>
                <w:lang w:val="en-US" w:eastAsia="zh-CN" w:bidi="ar"/>
              </w:rPr>
              <w:t>2.《劳动关系协调员》（常用法律手册），中国劳动社会保障出版社；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8"/>
                <w:szCs w:val="28"/>
                <w:lang w:val="en-US" w:eastAsia="zh-CN" w:bidi="ar"/>
              </w:rPr>
              <w:t>3.《劳动关系协调员》（四级、三级、二级、一级）中国劳动社会保障出版社。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物流服务师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3-1级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1.《物流师——国家职业资格培训教程》（基础知识）第2版,中国劳动社会保障出版社;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2.《物流师—国家职业技能鉴定指南》（基础知识）第2版修订，中国劳动社会保障出版社；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3.《助理物流师—国家职业资格培训教程》（国家职业资格三级）第2版,中国劳动社会保障出版社;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4.《物流员 助理物流师—国家职业技能鉴定指南》（三级）第2版修订，中国劳动社会保障出版社；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5.《物流师--国家职业资格培训教程》（国家职业资格二级）第2版，中国劳动社会保障出版社；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6.《高级物流师—国家职业资格培训教程》(国家职业资格一级)第2版，中国劳动社会保障出版社；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7.《物流师 高级物流师—国家职业技能鉴定指南》（一级）第2版修订，中国劳动社会保障出版社。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电子商务师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(普商）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4-3级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280" w:firstLineChars="1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1.《电子商务师》（基础知识），中国劳动社会保障出版社；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2.《企业级电子商务运营》，人民邮电出版社；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3.《电子商务员》（四级），中国劳动社会保障出版社；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4.《电子商务员-国家基本职业培训包教程》（四级），中国劳动社会保障出版社；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5.《助理电子商务师》（三级），中国劳动社会保障出版社。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2-1级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1.《电子商务师》（基础知识），中国劳动社会保障出版社；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2.《电子商务运营管理》（慕课版），人民邮电出版社，陈道志。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电子商务师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(跨境电商）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4-3级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《跨境电子商务运营实务》武汉大学出版社，孙天慧（主编）。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2-1级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《跨境电子商务》实训指导版（慕课版），中国工信出版集团，人民邮电出版社，鲜军、王昂（主编）。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健康管理师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3-2级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1.《健康管理师》（基础知识）第2版，人民卫生出版社 王陇德（主编）；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2.《健康管理师》（社区管理分册），人民卫生出版社；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3.《健康管理师》（国家职业资格三级、二级）第2版，人民卫生出版社 王陇德（主编）。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公共营养师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4-3级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《公共营养师》（基础知识），中国劳动社会保障出版社，人力资源社会保障部教材办公室；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2.《公共营养师》（四级、三级），中国劳动社会保障出版社，人力资源社会保障部教材办公室。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2-1级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12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1.《公共营养师》（基础知识），中国劳动社会保障出版社，人力资源社会保障部教材办公室；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2.《公共营养师》（二级），中国劳动社会保障出版社，人力资源社会保障部教材办公室；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3.《公共营养师》（国家职业资格一级）（第2版），中国劳动社会保障出版社。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房地产策划师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3-2级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《房地产策划师》（基础知识），中国劳动社会保障出版社；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《助理房地产策划师》（国家职业资格三级），中国劳动社会保障出版社；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《房地产策划师》（国家职业资格二级），中国劳动社会保障出版社。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客户服务管理员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3-2级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《客户服务管理师》（基础知识），中国劳动社会保障出版社；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《客户服务管理师》（国家职业资格三级、二级），中国劳动社会保障出版社。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职业指导员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4-1级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1.《创新职业指导—新操作（职业指导员、助理职业指导员）》第2版，中国劳动社会保障出版社；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2.《创新职业指导—新实践（职业指导师、高级职业指导师）》第2版，中国劳动社会保障出版社；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yellow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3.《创新职业指导—新理念（ 基础知识）》第2版，中国劳动社会保障出版社。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婚姻家庭咨询师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3-2级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《婚姻家庭咨询师》（基础知识），中国劳动社会保障出版社；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《婚姻家庭咨询师-国家职业技能鉴定考试指导》（基础知识），中国劳动社会保障出版社；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《婚姻家庭咨询师》(国家职业资格三级），中国劳动社会保障出版社；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《婚姻家庭咨询师——国家职业技能鉴定考试指导》（国家职业资格三级），中国劳动社会保障出版社；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《婚姻家庭咨询师》（国家职业资格二级），中国劳动社会保障出版社。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采购员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4-1级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《采购师》（基础知识），中国劳动社会保障出版社；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《采购员》（四级），中国劳动社会保障出版社；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《助理采购师》（三级），中国劳动社会保障出版社；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《采购师》（二级），中国劳动社会保障出版社；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《高级采购师》（一级），中国劳动社会保障出版社。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营销员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4-3级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《营销师》（基础知识），中国劳动社会保障出版社；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《营销师》（国家职业资格四级、三级）中国劳动社会保障出版社。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物业管理员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4-3级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1.《物业管理员》（国家职业技能鉴定指南）（四级），中国劳动社会保障出版社；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312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2.《助理物业管理师》（国家职业资格培训教材）（三级）中国劳动社会保障出版社。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1"/>
                <w:szCs w:val="32"/>
                <w:lang w:val="en-US" w:eastAsia="zh-CN" w:bidi="ar"/>
              </w:rPr>
              <w:t>室内装饰设计师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3级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《室内装饰设计员》（国家职业资格三级），中国劳动社会保障出版社。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160" w:lineRule="atLeast"/>
        <w:ind w:left="0" w:right="0"/>
        <w:jc w:val="center"/>
        <w:rPr>
          <w:rFonts w:hint="eastAsia" w:ascii="方正小标宋简体" w:hAnsi="宋体" w:eastAsia="方正小标宋简体" w:cs="黑体"/>
          <w:color w:val="000000"/>
          <w:szCs w:val="32"/>
          <w:lang w:val="en-US"/>
        </w:rPr>
      </w:pPr>
    </w:p>
    <w:p/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1E56F"/>
    <w:multiLevelType w:val="multilevel"/>
    <w:tmpl w:val="BAF1E56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 w:ascii="仿宋" w:hAnsi="仿宋" w:eastAsia="仿宋" w:cs="仿宋"/>
        <w:b w:val="0"/>
        <w:bCs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EFE48AA"/>
    <w:multiLevelType w:val="multilevel"/>
    <w:tmpl w:val="2EFE48A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824BC75"/>
    <w:multiLevelType w:val="multilevel"/>
    <w:tmpl w:val="5824BC7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BC507F9"/>
    <w:multiLevelType w:val="multilevel"/>
    <w:tmpl w:val="5BC507F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515C10D"/>
    <w:multiLevelType w:val="multilevel"/>
    <w:tmpl w:val="6515C10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72CA2C94"/>
    <w:multiLevelType w:val="multilevel"/>
    <w:tmpl w:val="72CA2C9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YjJlNTIzYjQzNDFkMmM2YzQ1NjNiYzczN2NhYTMifQ=="/>
  </w:docVars>
  <w:rsids>
    <w:rsidRoot w:val="50C073E3"/>
    <w:rsid w:val="3AE668E5"/>
    <w:rsid w:val="41EF697D"/>
    <w:rsid w:val="50C073E3"/>
    <w:rsid w:val="799D29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2040</Words>
  <Characters>2114</Characters>
  <Lines>0</Lines>
  <Paragraphs>0</Paragraphs>
  <TotalTime>1</TotalTime>
  <ScaleCrop>false</ScaleCrop>
  <LinksUpToDate>false</LinksUpToDate>
  <CharactersWithSpaces>2119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2022-02-28T08:54:00Z</dcterms:created>
  <dc:creator>null</dc:creator>
  <cp:lastModifiedBy>null</cp:lastModifiedBy>
  <dcterms:modified xsi:type="dcterms:W3CDTF">2022-09-13T09:08:39Z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BCF8C6A5EA7C4963BD1F2327D92BA516</vt:lpwstr>
  </property>
</Properties>
</file>